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40"/>
          <w:szCs w:val="4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40"/>
          <w:szCs w:val="40"/>
          <w:lang w:val="en-US" w:eastAsia="zh-CN"/>
        </w:rPr>
        <w:t>附件七</w:t>
      </w:r>
      <w:bookmarkStart w:id="0" w:name="_GoBack"/>
      <w:bookmarkEnd w:id="0"/>
    </w:p>
    <w:p>
      <w:pPr>
        <w:pStyle w:val="3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kern w:val="2"/>
          <w:sz w:val="40"/>
          <w:szCs w:val="40"/>
          <w:lang w:val="en-US" w:eastAsia="zh-CN" w:bidi="ar-SA"/>
        </w:rPr>
      </w:pPr>
      <w:r>
        <w:rPr>
          <w:rFonts w:hint="eastAsia" w:ascii="宋体" w:hAnsi="宋体" w:eastAsia="宋体" w:cs="Times New Roman"/>
          <w:b/>
          <w:kern w:val="2"/>
          <w:sz w:val="40"/>
          <w:szCs w:val="40"/>
          <w:lang w:val="en-US" w:eastAsia="zh-CN" w:bidi="ar-SA"/>
        </w:rPr>
        <w:t>血红蛋白目测试剂要求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Times New Roman"/>
          <w:b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Times New Roman"/>
          <w:b/>
          <w:kern w:val="2"/>
          <w:sz w:val="30"/>
          <w:szCs w:val="30"/>
          <w:lang w:val="en-US" w:eastAsia="zh-CN" w:bidi="ar-SA"/>
        </w:rPr>
        <w:t>一、资质要求</w:t>
      </w:r>
    </w:p>
    <w:p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1、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投标人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具有独立承担民事责任的能力和履行合同能力。</w:t>
      </w:r>
    </w:p>
    <w:p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2、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投标人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参加本次比选活动前三年内，在经营活动中没有重大违法违规记录。</w:t>
      </w:r>
    </w:p>
    <w:p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3、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投标人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具有良好的商业信誉和健全的财务会计制度。</w:t>
      </w:r>
    </w:p>
    <w:p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4、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投标人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具有依法缴纳税收和社会保障资金的良好记录。</w:t>
      </w:r>
    </w:p>
    <w:p>
      <w:pPr>
        <w:numPr>
          <w:ilvl w:val="0"/>
          <w:numId w:val="0"/>
        </w:numPr>
        <w:ind w:firstLine="560" w:firstLineChars="200"/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5、投标人</w:t>
      </w:r>
      <w:r>
        <w:rPr>
          <w:rFonts w:hint="eastAsia" w:ascii="Times New Roman" w:hAnsi="Times New Roman" w:cs="Times New Roman"/>
          <w:b w:val="0"/>
          <w:bCs w:val="0"/>
          <w:sz w:val="28"/>
          <w:szCs w:val="24"/>
          <w:lang w:val="en-US" w:eastAsia="zh-CN"/>
        </w:rPr>
        <w:t>需提供</w:t>
      </w:r>
      <w:r>
        <w:rPr>
          <w:rFonts w:ascii="Times New Roman" w:hAnsi="Times New Roman" w:eastAsia="宋体" w:cs="Times New Roman"/>
          <w:sz w:val="28"/>
          <w:szCs w:val="28"/>
        </w:rPr>
        <w:t>公司营业执照</w:t>
      </w:r>
      <w:r>
        <w:rPr>
          <w:rFonts w:hint="eastAsia" w:cs="Times New Roman"/>
          <w:sz w:val="28"/>
          <w:szCs w:val="28"/>
          <w:lang w:eastAsia="zh-CN"/>
        </w:rPr>
        <w:t>、</w:t>
      </w:r>
      <w:r>
        <w:rPr>
          <w:rFonts w:ascii="Times New Roman" w:hAnsi="Times New Roman" w:eastAsia="宋体" w:cs="Times New Roman"/>
          <w:sz w:val="28"/>
          <w:szCs w:val="28"/>
        </w:rPr>
        <w:t>销售代表授权、身份证复印件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等相关资质</w:t>
      </w:r>
      <w:r>
        <w:rPr>
          <w:rFonts w:hint="eastAsia" w:ascii="Times New Roman" w:hAnsi="Times New Roman" w:cs="Times New Roman"/>
          <w:b w:val="0"/>
          <w:bCs w:val="0"/>
          <w:sz w:val="28"/>
          <w:szCs w:val="24"/>
          <w:lang w:val="en-US" w:eastAsia="zh-CN"/>
        </w:rPr>
        <w:t>，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若产品属于医疗器械，投标人需提供有效期内的《医疗器械经营许可证》、《医疗器械注册证》、《医疗器械经营备案凭证》等相关资质，均需加盖公章。</w:t>
      </w:r>
    </w:p>
    <w:p>
      <w:pPr>
        <w:pStyle w:val="3"/>
        <w:rPr>
          <w:rFonts w:hint="eastAsia"/>
          <w:lang w:eastAsia="zh-CN"/>
        </w:rPr>
      </w:pP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30"/>
          <w:szCs w:val="30"/>
          <w:lang w:val="en-US" w:eastAsia="zh-CN"/>
        </w:rPr>
        <w:t>二</w:t>
      </w:r>
      <w:r>
        <w:rPr>
          <w:rFonts w:hint="eastAsia" w:ascii="宋体" w:hAnsi="宋体"/>
          <w:b/>
          <w:sz w:val="30"/>
          <w:szCs w:val="30"/>
          <w:lang w:eastAsia="zh-CN"/>
        </w:rPr>
        <w:t>、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技术</w:t>
      </w:r>
      <w:r>
        <w:rPr>
          <w:rFonts w:hint="eastAsia" w:ascii="宋体" w:hAnsi="宋体"/>
          <w:b/>
          <w:sz w:val="30"/>
          <w:szCs w:val="30"/>
          <w:lang w:eastAsia="zh-CN"/>
        </w:rPr>
        <w:t>参数</w:t>
      </w:r>
    </w:p>
    <w:p>
      <w:pPr>
        <w:pStyle w:val="2"/>
        <w:spacing w:line="560" w:lineRule="exact"/>
        <w:ind w:firstLine="560" w:firstLineChars="200"/>
        <w:rPr>
          <w:rFonts w:hint="default" w:ascii="Times New Roman" w:hAnsi="Times New Roman" w:eastAsia="宋体" w:cs="Times New Roman"/>
          <w:bCs w:val="0"/>
          <w:sz w:val="28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Cs w:val="0"/>
          <w:sz w:val="28"/>
          <w:szCs w:val="24"/>
          <w:lang w:val="en-US" w:eastAsia="zh-CN" w:bidi="ar"/>
        </w:rPr>
        <w:t>1、产品</w:t>
      </w:r>
      <w:r>
        <w:rPr>
          <w:rFonts w:hint="eastAsia" w:hAnsi="Times New Roman" w:eastAsia="宋体" w:cs="Times New Roman"/>
          <w:bCs w:val="0"/>
          <w:sz w:val="28"/>
          <w:szCs w:val="24"/>
          <w:lang w:val="en-US" w:eastAsia="zh-CN" w:bidi="ar"/>
        </w:rPr>
        <w:t>用途：</w:t>
      </w:r>
      <w:r>
        <w:rPr>
          <w:rFonts w:hint="eastAsia" w:ascii="Times New Roman" w:hAnsi="Times New Roman" w:eastAsia="宋体" w:cs="Times New Roman"/>
          <w:bCs w:val="0"/>
          <w:sz w:val="28"/>
          <w:szCs w:val="24"/>
          <w:lang w:val="en-US" w:eastAsia="zh-CN" w:bidi="ar"/>
        </w:rPr>
        <w:t>用于</w: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8"/>
          <w:szCs w:val="24"/>
          <w:lang w:val="en-US" w:eastAsia="zh-CN" w:bidi="ar-SA"/>
        </w:rPr>
        <w:t>献血者进行献血前血红蛋白（Hb）检测</w:t>
      </w:r>
      <w:r>
        <w:rPr>
          <w:rFonts w:hint="eastAsia" w:ascii="仿宋" w:hAnsi="仿宋" w:eastAsia="仿宋" w:cs="仿宋"/>
          <w:sz w:val="28"/>
          <w:szCs w:val="28"/>
          <w:lang w:eastAsia="zh-CN" w:bidi="ar"/>
        </w:rPr>
        <w:t>。</w:t>
      </w:r>
    </w:p>
    <w:p>
      <w:pPr>
        <w:numPr>
          <w:ilvl w:val="0"/>
          <w:numId w:val="0"/>
        </w:numPr>
        <w:spacing w:line="240" w:lineRule="auto"/>
        <w:ind w:firstLine="560" w:firstLineChars="200"/>
        <w:rPr>
          <w:rFonts w:hint="eastAsia" w:ascii="Times New Roman" w:hAnsi="Times New Roman" w:eastAsia="宋体" w:cs="Times New Roman"/>
          <w:bCs w:val="0"/>
          <w:sz w:val="28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Cs w:val="0"/>
          <w:sz w:val="28"/>
          <w:szCs w:val="24"/>
          <w:lang w:val="en-US" w:eastAsia="zh-CN" w:bidi="ar"/>
        </w:rPr>
        <w:t>2、</w:t>
      </w:r>
      <w:r>
        <w:rPr>
          <w:rFonts w:hint="eastAsia" w:ascii="Times New Roman" w:hAnsi="Times New Roman" w:eastAsia="宋体" w:cs="Times New Roman"/>
          <w:bCs w:val="0"/>
          <w:sz w:val="28"/>
          <w:szCs w:val="24"/>
          <w:lang w:bidi="ar"/>
        </w:rPr>
        <w:t>检测方法</w:t>
      </w:r>
      <w:r>
        <w:rPr>
          <w:rFonts w:hint="eastAsia" w:ascii="Times New Roman" w:hAnsi="Times New Roman" w:eastAsia="宋体" w:cs="Times New Roman"/>
          <w:bCs w:val="0"/>
          <w:sz w:val="28"/>
          <w:szCs w:val="24"/>
          <w:lang w:eastAsia="zh-CN" w:bidi="ar"/>
        </w:rPr>
        <w:t>：</w:t>
      </w:r>
      <w:r>
        <w:rPr>
          <w:rFonts w:hint="eastAsia" w:ascii="Times New Roman" w:hAnsi="Times New Roman" w:eastAsia="宋体" w:cs="Times New Roman"/>
          <w:bCs w:val="0"/>
          <w:sz w:val="28"/>
          <w:szCs w:val="24"/>
          <w:lang w:bidi="ar"/>
        </w:rPr>
        <w:t>比重法。</w:t>
      </w:r>
    </w:p>
    <w:p>
      <w:pPr>
        <w:numPr>
          <w:ilvl w:val="0"/>
          <w:numId w:val="0"/>
        </w:numPr>
        <w:spacing w:line="240" w:lineRule="auto"/>
        <w:ind w:firstLine="560" w:firstLineChars="200"/>
        <w:rPr>
          <w:rFonts w:hint="eastAsia" w:ascii="Times New Roman" w:hAnsi="Times New Roman" w:eastAsia="宋体" w:cs="Times New Roman"/>
          <w:bCs w:val="0"/>
          <w:sz w:val="28"/>
          <w:szCs w:val="24"/>
          <w:lang w:bidi="ar"/>
        </w:rPr>
      </w:pPr>
      <w:r>
        <w:rPr>
          <w:rFonts w:hint="eastAsia" w:ascii="Times New Roman" w:hAnsi="Times New Roman" w:eastAsia="宋体" w:cs="Times New Roman"/>
          <w:bCs w:val="0"/>
          <w:sz w:val="28"/>
          <w:szCs w:val="24"/>
          <w:lang w:val="en-US" w:eastAsia="zh-CN" w:bidi="ar"/>
        </w:rPr>
        <w:t>3、</w:t>
      </w:r>
      <w:r>
        <w:rPr>
          <w:rFonts w:hint="eastAsia" w:ascii="Times New Roman" w:hAnsi="Times New Roman" w:eastAsia="宋体" w:cs="Times New Roman"/>
          <w:bCs w:val="0"/>
          <w:sz w:val="28"/>
          <w:szCs w:val="24"/>
          <w:lang w:bidi="ar"/>
        </w:rPr>
        <w:t>试剂参数：男用：硫酸铜比重</w:t>
      </w:r>
      <w:r>
        <w:rPr>
          <w:rFonts w:hint="eastAsia" w:ascii="Times New Roman" w:hAnsi="Times New Roman" w:eastAsia="宋体" w:cs="Times New Roman"/>
          <w:bCs w:val="0"/>
          <w:sz w:val="28"/>
          <w:szCs w:val="24"/>
          <w:lang w:eastAsia="zh-CN" w:bidi="ar"/>
        </w:rPr>
        <w:t>为</w:t>
      </w:r>
      <w:r>
        <w:rPr>
          <w:rFonts w:hint="eastAsia" w:ascii="Times New Roman" w:hAnsi="Times New Roman" w:eastAsia="宋体" w:cs="Times New Roman"/>
          <w:bCs w:val="0"/>
          <w:sz w:val="28"/>
          <w:szCs w:val="24"/>
          <w:lang w:bidi="ar"/>
        </w:rPr>
        <w:t>1.0520±0.0005的绿色溶液。女用：硫酸铜比重</w:t>
      </w:r>
      <w:r>
        <w:rPr>
          <w:rFonts w:hint="eastAsia" w:ascii="Times New Roman" w:hAnsi="Times New Roman" w:eastAsia="宋体" w:cs="Times New Roman"/>
          <w:bCs w:val="0"/>
          <w:sz w:val="28"/>
          <w:szCs w:val="24"/>
          <w:lang w:eastAsia="zh-CN" w:bidi="ar"/>
        </w:rPr>
        <w:t>为</w:t>
      </w:r>
      <w:r>
        <w:rPr>
          <w:rFonts w:hint="eastAsia" w:ascii="Times New Roman" w:hAnsi="Times New Roman" w:eastAsia="宋体" w:cs="Times New Roman"/>
          <w:bCs w:val="0"/>
          <w:sz w:val="28"/>
          <w:szCs w:val="24"/>
          <w:lang w:bidi="ar"/>
        </w:rPr>
        <w:t>1.05</w:t>
      </w:r>
      <w:r>
        <w:rPr>
          <w:rFonts w:hint="eastAsia" w:ascii="Times New Roman" w:hAnsi="Times New Roman" w:eastAsia="宋体" w:cs="Times New Roman"/>
          <w:bCs w:val="0"/>
          <w:sz w:val="28"/>
          <w:szCs w:val="24"/>
          <w:lang w:val="en-US" w:eastAsia="zh-CN" w:bidi="ar"/>
        </w:rPr>
        <w:t>1</w:t>
      </w:r>
      <w:r>
        <w:rPr>
          <w:rFonts w:hint="eastAsia" w:ascii="Times New Roman" w:hAnsi="Times New Roman" w:eastAsia="宋体" w:cs="Times New Roman"/>
          <w:bCs w:val="0"/>
          <w:sz w:val="28"/>
          <w:szCs w:val="24"/>
          <w:lang w:bidi="ar"/>
        </w:rPr>
        <w:t>0±0.0005的蓝色溶液。</w:t>
      </w:r>
    </w:p>
    <w:p>
      <w:pPr>
        <w:numPr>
          <w:ilvl w:val="0"/>
          <w:numId w:val="0"/>
        </w:numPr>
        <w:spacing w:line="240" w:lineRule="auto"/>
        <w:ind w:firstLine="560" w:firstLineChars="200"/>
        <w:rPr>
          <w:rFonts w:hint="eastAsia" w:ascii="Times New Roman" w:hAnsi="Times New Roman" w:eastAsia="宋体" w:cs="Times New Roman"/>
          <w:bCs w:val="0"/>
          <w:sz w:val="28"/>
          <w:szCs w:val="24"/>
          <w:lang w:bidi="ar"/>
        </w:rPr>
      </w:pPr>
      <w:r>
        <w:rPr>
          <w:rFonts w:hint="eastAsia" w:ascii="Times New Roman" w:hAnsi="Times New Roman" w:eastAsia="宋体" w:cs="Times New Roman"/>
          <w:bCs w:val="0"/>
          <w:sz w:val="28"/>
          <w:szCs w:val="24"/>
          <w:lang w:val="en-US" w:eastAsia="zh-CN" w:bidi="ar"/>
        </w:rPr>
        <w:t>4、</w:t>
      </w:r>
      <w:r>
        <w:rPr>
          <w:rFonts w:hint="eastAsia" w:ascii="Times New Roman" w:hAnsi="Times New Roman" w:eastAsia="宋体" w:cs="Times New Roman"/>
          <w:bCs w:val="0"/>
          <w:sz w:val="28"/>
          <w:szCs w:val="24"/>
          <w:lang w:bidi="ar"/>
        </w:rPr>
        <w:t>适用温度：16℃±2℃、 20℃±2℃、24℃±2℃、28℃±2℃、32℃±2℃。</w:t>
      </w:r>
    </w:p>
    <w:p>
      <w:pPr>
        <w:numPr>
          <w:ilvl w:val="0"/>
          <w:numId w:val="0"/>
        </w:numPr>
        <w:spacing w:line="240" w:lineRule="auto"/>
        <w:ind w:firstLine="560" w:firstLineChars="200"/>
        <w:rPr>
          <w:rFonts w:hint="eastAsia" w:ascii="Times New Roman" w:hAnsi="Times New Roman" w:eastAsia="宋体" w:cs="Times New Roman"/>
          <w:bCs w:val="0"/>
          <w:sz w:val="28"/>
          <w:szCs w:val="24"/>
          <w:lang w:bidi="ar"/>
        </w:rPr>
      </w:pPr>
      <w:r>
        <w:rPr>
          <w:rFonts w:hint="eastAsia" w:ascii="Times New Roman" w:hAnsi="Times New Roman" w:eastAsia="宋体" w:cs="Times New Roman"/>
          <w:bCs w:val="0"/>
          <w:sz w:val="28"/>
          <w:szCs w:val="24"/>
          <w:lang w:val="en-US" w:eastAsia="zh-CN" w:bidi="ar"/>
        </w:rPr>
        <w:t>5、</w:t>
      </w:r>
      <w:r>
        <w:rPr>
          <w:rFonts w:hint="eastAsia" w:ascii="Times New Roman" w:hAnsi="Times New Roman" w:eastAsia="宋体" w:cs="Times New Roman"/>
          <w:sz w:val="28"/>
          <w:szCs w:val="24"/>
          <w:lang w:bidi="ar"/>
        </w:rPr>
        <w:t>可以</w:t>
      </w:r>
      <w:r>
        <w:rPr>
          <w:rFonts w:hint="eastAsia" w:ascii="Times New Roman" w:hAnsi="Times New Roman" w:eastAsia="宋体" w:cs="Times New Roman"/>
          <w:sz w:val="28"/>
          <w:szCs w:val="24"/>
          <w:lang w:eastAsia="zh-CN" w:bidi="ar"/>
        </w:rPr>
        <w:t>根据中心</w:t>
      </w:r>
      <w:r>
        <w:rPr>
          <w:rFonts w:hint="eastAsia" w:ascii="Times New Roman" w:hAnsi="Times New Roman" w:eastAsia="宋体" w:cs="Times New Roman"/>
          <w:sz w:val="28"/>
          <w:szCs w:val="24"/>
          <w:lang w:bidi="ar"/>
        </w:rPr>
        <w:t>具体要求，进行个性化的订制，包括：男女试剂比例和温度的不同</w:t>
      </w:r>
      <w:r>
        <w:rPr>
          <w:rFonts w:hint="eastAsia" w:ascii="Times New Roman" w:hAnsi="Times New Roman" w:eastAsia="宋体" w:cs="Times New Roman"/>
          <w:sz w:val="28"/>
          <w:szCs w:val="24"/>
          <w:lang w:eastAsia="zh-CN" w:bidi="ar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Times New Roman"/>
          <w:b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Times New Roman"/>
          <w:b/>
          <w:kern w:val="2"/>
          <w:sz w:val="30"/>
          <w:szCs w:val="30"/>
          <w:lang w:val="en-US" w:eastAsia="zh-CN" w:bidi="ar-SA"/>
        </w:rPr>
        <w:t>三、其他要求</w:t>
      </w:r>
    </w:p>
    <w:p>
      <w:pPr>
        <w:spacing w:line="560" w:lineRule="exact"/>
        <w:ind w:firstLine="560" w:firstLineChars="200"/>
        <w:rPr>
          <w:rFonts w:hint="eastAsia" w:ascii="宋体" w:hAnsi="宋体" w:eastAsia="宋体" w:cs="宋体"/>
          <w:bCs/>
          <w:sz w:val="28"/>
          <w:szCs w:val="28"/>
          <w:lang w:bidi="ar"/>
        </w:rPr>
      </w:pPr>
      <w:r>
        <w:rPr>
          <w:rFonts w:hint="eastAsia" w:ascii="宋体" w:hAnsi="宋体" w:eastAsia="宋体" w:cs="宋体"/>
          <w:bCs/>
          <w:sz w:val="28"/>
          <w:szCs w:val="28"/>
          <w:lang w:val="en-US" w:eastAsia="zh-CN" w:bidi="ar"/>
        </w:rPr>
        <w:t>1、</w:t>
      </w:r>
      <w:r>
        <w:rPr>
          <w:rFonts w:hint="eastAsia" w:ascii="宋体" w:hAnsi="宋体" w:eastAsia="宋体" w:cs="宋体"/>
          <w:bCs/>
          <w:sz w:val="28"/>
          <w:szCs w:val="28"/>
          <w:lang w:bidi="ar"/>
        </w:rPr>
        <w:t>产品验收合格之日起，有效期不低于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 w:bidi="ar"/>
        </w:rPr>
        <w:t>8</w:t>
      </w:r>
      <w:r>
        <w:rPr>
          <w:rFonts w:hint="eastAsia" w:ascii="宋体" w:hAnsi="宋体" w:eastAsia="宋体" w:cs="宋体"/>
          <w:bCs/>
          <w:sz w:val="28"/>
          <w:szCs w:val="28"/>
          <w:lang w:bidi="ar"/>
        </w:rPr>
        <w:t>个月。</w:t>
      </w:r>
    </w:p>
    <w:p>
      <w:pPr>
        <w:spacing w:line="560" w:lineRule="exact"/>
        <w:ind w:firstLine="560" w:firstLineChars="200"/>
        <w:rPr>
          <w:rFonts w:hint="eastAsia" w:ascii="宋体" w:hAnsi="宋体" w:eastAsia="宋体" w:cs="宋体"/>
          <w:bCs/>
          <w:sz w:val="28"/>
          <w:szCs w:val="28"/>
          <w:lang w:bidi="ar"/>
        </w:rPr>
      </w:pPr>
      <w:r>
        <w:rPr>
          <w:rFonts w:hint="eastAsia" w:ascii="宋体" w:hAnsi="宋体" w:eastAsia="宋体" w:cs="宋体"/>
          <w:bCs/>
          <w:sz w:val="28"/>
          <w:szCs w:val="28"/>
          <w:lang w:val="en-US" w:eastAsia="zh-CN" w:bidi="ar"/>
        </w:rPr>
        <w:t>2、</w:t>
      </w:r>
      <w:r>
        <w:rPr>
          <w:rFonts w:hint="eastAsia" w:ascii="宋体" w:hAnsi="宋体" w:eastAsia="宋体" w:cs="宋体"/>
          <w:bCs/>
          <w:sz w:val="28"/>
          <w:szCs w:val="28"/>
          <w:lang w:bidi="ar"/>
        </w:rPr>
        <w:t>产品发生任何变更时应立即通知用户。</w:t>
      </w:r>
    </w:p>
    <w:p>
      <w:pPr>
        <w:spacing w:line="560" w:lineRule="exact"/>
        <w:ind w:firstLine="560" w:firstLineChars="200"/>
        <w:rPr>
          <w:rFonts w:hint="eastAsia" w:ascii="宋体" w:hAnsi="宋体" w:eastAsia="宋体" w:cs="宋体"/>
          <w:bCs/>
          <w:sz w:val="28"/>
          <w:szCs w:val="28"/>
          <w:lang w:bidi="ar"/>
        </w:rPr>
      </w:pPr>
      <w:r>
        <w:rPr>
          <w:rFonts w:hint="eastAsia" w:ascii="宋体" w:hAnsi="宋体" w:eastAsia="宋体" w:cs="宋体"/>
          <w:bCs/>
          <w:sz w:val="28"/>
          <w:szCs w:val="28"/>
          <w:lang w:val="en-US" w:eastAsia="zh-CN" w:bidi="ar"/>
        </w:rPr>
        <w:t>3、</w:t>
      </w:r>
      <w:r>
        <w:rPr>
          <w:rFonts w:hint="eastAsia" w:ascii="宋体" w:hAnsi="宋体" w:eastAsia="宋体" w:cs="宋体"/>
          <w:bCs/>
          <w:sz w:val="28"/>
          <w:szCs w:val="28"/>
          <w:lang w:bidi="ar"/>
        </w:rPr>
        <w:t>产品在使用过程中出现异常，供应商应立即派人进行调查指导。</w:t>
      </w:r>
    </w:p>
    <w:p>
      <w:pPr>
        <w:spacing w:line="560" w:lineRule="exact"/>
        <w:ind w:firstLine="560" w:firstLineChars="200"/>
        <w:rPr>
          <w:rFonts w:hint="eastAsia" w:ascii="宋体" w:hAnsi="宋体" w:eastAsia="宋体" w:cs="宋体"/>
          <w:bCs/>
          <w:sz w:val="28"/>
          <w:szCs w:val="28"/>
          <w:lang w:bidi="ar"/>
        </w:rPr>
      </w:pPr>
      <w:r>
        <w:rPr>
          <w:rFonts w:hint="eastAsia" w:ascii="宋体" w:hAnsi="宋体" w:eastAsia="宋体" w:cs="宋体"/>
          <w:bCs/>
          <w:sz w:val="28"/>
          <w:szCs w:val="28"/>
          <w:lang w:eastAsia="zh-CN" w:bidi="ar"/>
        </w:rPr>
        <w:t>4、</w:t>
      </w:r>
      <w:r>
        <w:rPr>
          <w:rFonts w:hint="eastAsia" w:ascii="宋体" w:hAnsi="宋体" w:eastAsia="宋体" w:cs="宋体"/>
          <w:bCs/>
          <w:sz w:val="28"/>
          <w:szCs w:val="28"/>
          <w:lang w:bidi="ar"/>
        </w:rPr>
        <w:t>产品在有效期内出现质量问题，供应商应负责及时免费退换。</w:t>
      </w:r>
    </w:p>
    <w:p>
      <w:pPr>
        <w:spacing w:line="560" w:lineRule="exact"/>
        <w:ind w:firstLine="560" w:firstLineChars="200"/>
        <w:rPr>
          <w:rFonts w:hint="eastAsia" w:ascii="宋体" w:hAnsi="宋体" w:eastAsia="宋体" w:cs="宋体"/>
          <w:bCs/>
          <w:sz w:val="28"/>
          <w:szCs w:val="28"/>
          <w:lang w:bidi="ar"/>
        </w:rPr>
      </w:pPr>
      <w:r>
        <w:rPr>
          <w:rFonts w:hint="eastAsia" w:ascii="宋体" w:hAnsi="宋体" w:eastAsia="宋体" w:cs="宋体"/>
          <w:bCs/>
          <w:sz w:val="28"/>
          <w:szCs w:val="28"/>
          <w:lang w:val="en-US" w:eastAsia="zh-CN" w:bidi="ar"/>
        </w:rPr>
        <w:t>5、</w:t>
      </w:r>
      <w:r>
        <w:rPr>
          <w:rFonts w:hint="eastAsia" w:ascii="宋体" w:hAnsi="宋体" w:eastAsia="宋体" w:cs="宋体"/>
          <w:bCs/>
          <w:sz w:val="28"/>
          <w:szCs w:val="28"/>
          <w:lang w:bidi="ar"/>
        </w:rPr>
        <w:t>保证产品持续供应而不影响中心血液</w:t>
      </w:r>
      <w:r>
        <w:rPr>
          <w:rFonts w:hint="eastAsia" w:ascii="宋体" w:hAnsi="宋体" w:eastAsia="宋体" w:cs="宋体"/>
          <w:bCs/>
          <w:sz w:val="28"/>
          <w:szCs w:val="28"/>
          <w:lang w:eastAsia="zh-CN" w:bidi="ar"/>
        </w:rPr>
        <w:t>采集</w:t>
      </w:r>
      <w:r>
        <w:rPr>
          <w:rFonts w:hint="eastAsia" w:ascii="宋体" w:hAnsi="宋体" w:eastAsia="宋体" w:cs="宋体"/>
          <w:bCs/>
          <w:sz w:val="28"/>
          <w:szCs w:val="28"/>
          <w:lang w:bidi="ar"/>
        </w:rPr>
        <w:t>工作，若出现严重质量问题或存在严重质量隐患时，采购人有权中止合同。</w:t>
      </w:r>
    </w:p>
    <w:p>
      <w:pPr>
        <w:pStyle w:val="2"/>
        <w:ind w:firstLine="560" w:firstLineChars="200"/>
        <w:rPr>
          <w:rFonts w:hint="default" w:ascii="Times New Roman" w:eastAsia="宋体" w:hAnsiTheme="minorHAnsi" w:cstheme="minorBidi"/>
          <w:bCs w:val="0"/>
          <w:sz w:val="28"/>
          <w:szCs w:val="28"/>
          <w:lang w:bidi="ar"/>
        </w:rPr>
      </w:pPr>
      <w:r>
        <w:rPr>
          <w:rFonts w:hint="eastAsia" w:ascii="宋体" w:hAnsi="宋体" w:eastAsia="宋体" w:cs="宋体"/>
          <w:bCs/>
          <w:sz w:val="28"/>
          <w:szCs w:val="28"/>
          <w:lang w:val="en-US" w:eastAsia="zh-CN" w:bidi="ar"/>
        </w:rPr>
        <w:t>6、投标人需报产品单价。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  <w:t>四</w:t>
      </w:r>
      <w:r>
        <w:rPr>
          <w:rFonts w:ascii="Times New Roman" w:hAnsi="Times New Roman" w:eastAsia="宋体" w:cs="Times New Roman"/>
          <w:b/>
          <w:bCs/>
          <w:sz w:val="28"/>
          <w:szCs w:val="28"/>
        </w:rPr>
        <w:t>、预算金额</w:t>
      </w:r>
    </w:p>
    <w:p>
      <w:pPr>
        <w:spacing w:line="360" w:lineRule="auto"/>
        <w:ind w:firstLine="560" w:firstLineChars="200"/>
        <w:jc w:val="left"/>
        <w:rPr>
          <w:rFonts w:ascii="Times New Roman" w:hAnsi="Times New Roman" w:eastAsia="宋体" w:cs="Times New Roman"/>
          <w:color w:val="FF0000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本</w:t>
      </w:r>
      <w:r>
        <w:rPr>
          <w:rFonts w:ascii="Times New Roman" w:hAnsi="Times New Roman" w:eastAsia="宋体" w:cs="Times New Roman"/>
          <w:sz w:val="28"/>
          <w:szCs w:val="28"/>
        </w:rPr>
        <w:t>项目预算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金额</w:t>
      </w:r>
      <w:r>
        <w:rPr>
          <w:rFonts w:ascii="Times New Roman" w:hAnsi="Times New Roman" w:eastAsia="宋体" w:cs="Times New Roman"/>
          <w:sz w:val="28"/>
          <w:szCs w:val="28"/>
        </w:rPr>
        <w:t>为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21</w:t>
      </w:r>
      <w:r>
        <w:rPr>
          <w:rFonts w:ascii="Times New Roman" w:hAnsi="Times New Roman" w:eastAsia="宋体" w:cs="Times New Roman"/>
          <w:sz w:val="28"/>
          <w:szCs w:val="28"/>
        </w:rPr>
        <w:t>万元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，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拟购数量12000套</w:t>
      </w:r>
      <w:r>
        <w:rPr>
          <w:rFonts w:hint="eastAsia" w:ascii="Times New Roman" w:hAnsi="Times New Roman" w:eastAsia="宋体" w:cs="Times New Roman"/>
          <w:sz w:val="28"/>
          <w:szCs w:val="28"/>
        </w:rPr>
        <w:t>。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script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lYjVjNzEwYzAyMGRjM2RkYzMwYTFiMDgxNDY4NTYifQ=="/>
  </w:docVars>
  <w:rsids>
    <w:rsidRoot w:val="742F016C"/>
    <w:rsid w:val="06373E34"/>
    <w:rsid w:val="0A1C5EDC"/>
    <w:rsid w:val="0FF67CDE"/>
    <w:rsid w:val="10A74DC7"/>
    <w:rsid w:val="1175089C"/>
    <w:rsid w:val="19B913D0"/>
    <w:rsid w:val="1D9E646B"/>
    <w:rsid w:val="1E2B1D01"/>
    <w:rsid w:val="2F8041FD"/>
    <w:rsid w:val="40DD63F1"/>
    <w:rsid w:val="461C1AA8"/>
    <w:rsid w:val="52546D7D"/>
    <w:rsid w:val="55AC0AE1"/>
    <w:rsid w:val="742F016C"/>
    <w:rsid w:val="75BA46FD"/>
    <w:rsid w:val="77C658AF"/>
    <w:rsid w:val="7D851ED9"/>
    <w:rsid w:val="7DE20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Times New Roman"/>
    </w:rPr>
  </w:style>
  <w:style w:type="paragraph" w:styleId="3">
    <w:name w:val="Subtitle"/>
    <w:basedOn w:val="1"/>
    <w:next w:val="1"/>
    <w:qFormat/>
    <w:uiPriority w:val="0"/>
    <w:pPr>
      <w:spacing w:line="312" w:lineRule="auto"/>
      <w:jc w:val="left"/>
      <w:outlineLvl w:val="1"/>
    </w:pPr>
    <w:rPr>
      <w:rFonts w:ascii="Cambria" w:hAnsi="Cambria"/>
      <w:b/>
      <w:bCs/>
      <w:kern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591</Words>
  <Characters>622</Characters>
  <Lines>0</Lines>
  <Paragraphs>0</Paragraphs>
  <TotalTime>3</TotalTime>
  <ScaleCrop>false</ScaleCrop>
  <LinksUpToDate>false</LinksUpToDate>
  <CharactersWithSpaces>623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2022-12-07T06:25:00Z</dcterms:created>
  <dc:creator>Pumpkin</dc:creator>
  <cp:lastModifiedBy>Pumpkin</cp:lastModifiedBy>
  <dcterms:modified xsi:type="dcterms:W3CDTF">2022-12-08T06:38:03Z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3EA0DC950B5C4F669B3EE48925B511E3</vt:lpwstr>
  </property>
</Properties>
</file>